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试卷规范手册</w:t>
      </w: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试卷装订内容（按顺序排列）：</w:t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试卷封皮</w:t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考场情况登记表</w:t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试卷评阅登记表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课程考试成绩分析表</w:t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标准答案</w:t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空白试卷</w:t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学生试卷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1、试卷封皮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1358265</wp:posOffset>
            </wp:positionV>
            <wp:extent cx="3023870" cy="4022725"/>
            <wp:effectExtent l="0" t="0" r="0" b="15875"/>
            <wp:wrapTight wrapText="bothSides">
              <wp:wrapPolygon>
                <wp:start x="0" y="0"/>
                <wp:lineTo x="0" y="21481"/>
                <wp:lineTo x="21500" y="21481"/>
                <wp:lineTo x="21500" y="0"/>
                <wp:lineTo x="0" y="0"/>
              </wp:wrapPolygon>
            </wp:wrapTight>
            <wp:docPr id="1" name="图片 1" descr="试卷封皮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试卷封皮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  <w:lang w:val="en-US" w:eastAsia="zh-CN"/>
        </w:rPr>
        <w:t>①请正确填写学年和学期。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②请填写“人文学院”。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③请完整填写专业班级的名称，</w:t>
      </w: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每个班分开装订试卷。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④请完整填写课程名称。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⑤请正确填写课程编号。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⑥任课教师签名。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⑦试卷份数要与实际附上的学生试卷份数一致。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⑧教学院长印章。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2"/>
        </w:num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考场情况登记表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</wp:posOffset>
            </wp:positionH>
            <wp:positionV relativeFrom="page">
              <wp:posOffset>1539875</wp:posOffset>
            </wp:positionV>
            <wp:extent cx="3107055" cy="4127500"/>
            <wp:effectExtent l="0" t="0" r="17145" b="6350"/>
            <wp:wrapTight wrapText="bothSides">
              <wp:wrapPolygon>
                <wp:start x="0" y="0"/>
                <wp:lineTo x="0" y="21534"/>
                <wp:lineTo x="21454" y="21534"/>
                <wp:lineTo x="21454" y="0"/>
                <wp:lineTo x="0" y="0"/>
              </wp:wrapPolygon>
            </wp:wrapTight>
            <wp:docPr id="2" name="图片 2" descr="考场情况登记表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考场情况登记表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  <w:lang w:val="en-US" w:eastAsia="zh-CN"/>
        </w:rPr>
        <w:t>①学生签名。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②请填写“考场纪律正常”（</w:t>
      </w: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如有学生缺考请同时填写“XX缺考”</w:t>
      </w:r>
      <w:r>
        <w:rPr>
          <w:rFonts w:hint="eastAsia"/>
          <w:sz w:val="36"/>
          <w:szCs w:val="36"/>
          <w:lang w:val="en-US" w:eastAsia="zh-CN"/>
        </w:rPr>
        <w:t>）。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③监考教师签名。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④请填写考试当天日期。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试卷评阅登记表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 w:eastAsiaTheme="minorEastAsia"/>
          <w:sz w:val="18"/>
          <w:szCs w:val="1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1765300</wp:posOffset>
            </wp:positionV>
            <wp:extent cx="2897505" cy="3609975"/>
            <wp:effectExtent l="0" t="0" r="17145" b="9525"/>
            <wp:wrapTight wrapText="bothSides">
              <wp:wrapPolygon>
                <wp:start x="0" y="0"/>
                <wp:lineTo x="0" y="21543"/>
                <wp:lineTo x="21444" y="21543"/>
                <wp:lineTo x="21444" y="0"/>
                <wp:lineTo x="0" y="0"/>
              </wp:wrapPolygon>
            </wp:wrapTight>
            <wp:docPr id="3" name="图片 3" descr="评阅登记表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评阅登记表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 w:eastAsiaTheme="minorEastAsia"/>
          <w:sz w:val="36"/>
          <w:szCs w:val="36"/>
          <w:lang w:val="en-US" w:eastAsia="zh-CN"/>
        </w:rPr>
        <w:t>①</w:t>
      </w:r>
      <w:r>
        <w:rPr>
          <w:rFonts w:hint="eastAsia"/>
          <w:sz w:val="36"/>
          <w:szCs w:val="36"/>
          <w:lang w:val="en-US" w:eastAsia="zh-CN"/>
        </w:rPr>
        <w:t>任课教师签名。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 w:eastAsiaTheme="minorEastAsia"/>
          <w:sz w:val="36"/>
          <w:szCs w:val="36"/>
          <w:lang w:val="en-US" w:eastAsia="zh-CN"/>
        </w:rPr>
        <w:t>②</w:t>
      </w:r>
      <w:r>
        <w:rPr>
          <w:rFonts w:hint="eastAsia"/>
          <w:sz w:val="36"/>
          <w:szCs w:val="36"/>
          <w:lang w:val="en-US" w:eastAsia="zh-CN"/>
        </w:rPr>
        <w:t>请填写每一题的题号。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 w:eastAsiaTheme="minorEastAsia"/>
          <w:sz w:val="36"/>
          <w:szCs w:val="36"/>
          <w:lang w:val="en-US" w:eastAsia="zh-CN"/>
        </w:rPr>
        <w:t>③</w:t>
      </w:r>
      <w:r>
        <w:rPr>
          <w:rFonts w:hint="eastAsia"/>
          <w:sz w:val="36"/>
          <w:szCs w:val="36"/>
          <w:lang w:val="en-US" w:eastAsia="zh-CN"/>
        </w:rPr>
        <w:t>阅卷教师签名，不可使用大括号。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 w:eastAsiaTheme="minorEastAsia"/>
          <w:sz w:val="36"/>
          <w:szCs w:val="36"/>
          <w:lang w:val="en-US" w:eastAsia="zh-CN"/>
        </w:rPr>
        <w:t>④</w:t>
      </w:r>
      <w:r>
        <w:rPr>
          <w:rFonts w:hint="eastAsia"/>
          <w:sz w:val="36"/>
          <w:szCs w:val="36"/>
          <w:lang w:val="en-US" w:eastAsia="zh-CN"/>
        </w:rPr>
        <w:t>复核教师签名（非阅卷教师），不可使用大括号。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 w:eastAsiaTheme="minorEastAsia"/>
          <w:sz w:val="36"/>
          <w:szCs w:val="36"/>
          <w:lang w:val="en-US" w:eastAsia="zh-CN"/>
        </w:rPr>
        <w:t>⑤</w:t>
      </w:r>
      <w:r>
        <w:rPr>
          <w:rFonts w:hint="eastAsia"/>
          <w:sz w:val="36"/>
          <w:szCs w:val="36"/>
          <w:lang w:val="en-US" w:eastAsia="zh-CN"/>
        </w:rPr>
        <w:t>阅卷教师签名。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eastAsiaTheme="minorEastAsia"/>
          <w:sz w:val="36"/>
          <w:szCs w:val="36"/>
          <w:lang w:val="en-US" w:eastAsia="zh-CN"/>
        </w:rPr>
        <w:t>⑥</w:t>
      </w:r>
      <w:r>
        <w:rPr>
          <w:rFonts w:hint="eastAsia"/>
          <w:sz w:val="36"/>
          <w:szCs w:val="36"/>
          <w:lang w:val="en-US" w:eastAsia="zh-CN"/>
        </w:rPr>
        <w:t>系主任签字。</w:t>
      </w:r>
    </w:p>
    <w:p>
      <w:pPr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ab/>
      </w: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center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4、</w:t>
      </w:r>
      <w:r>
        <w:rPr>
          <w:rFonts w:hint="eastAsia"/>
          <w:sz w:val="36"/>
          <w:szCs w:val="36"/>
          <w:lang w:val="en-US" w:eastAsia="zh-CN"/>
        </w:rPr>
        <w:t>课程考试成绩分析表</w:t>
      </w: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3332480" cy="6751320"/>
            <wp:effectExtent l="0" t="0" r="1270" b="49530"/>
            <wp:wrapTight wrapText="bothSides">
              <wp:wrapPolygon>
                <wp:start x="0" y="0"/>
                <wp:lineTo x="0" y="21515"/>
                <wp:lineTo x="21485" y="21515"/>
                <wp:lineTo x="21485" y="0"/>
                <wp:lineTo x="0" y="0"/>
              </wp:wrapPolygon>
            </wp:wrapTight>
            <wp:docPr id="4" name="图片 4" descr="试卷评阅登记表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试卷评阅登记表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675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①选课课号请填写完整。</w:t>
      </w:r>
    </w:p>
    <w:p>
      <w:pPr>
        <w:tabs>
          <w:tab w:val="left" w:pos="4752"/>
        </w:tabs>
        <w:jc w:val="left"/>
        <w:rPr>
          <w:rFonts w:hint="eastAsia" w:eastAsiaTheme="minor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②组卷形式请填写“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独立命题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”；优秀率、良好率等请注意数据完整性，不要出现“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#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”符号；各项信息请填写完整，不要出现空缺或者空√。</w:t>
      </w:r>
    </w:p>
    <w:p>
      <w:pPr>
        <w:tabs>
          <w:tab w:val="left" w:pos="4752"/>
        </w:tabs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③试卷分析请填写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200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字以上。</w:t>
      </w:r>
    </w:p>
    <w:p>
      <w:pPr>
        <w:tabs>
          <w:tab w:val="left" w:pos="4752"/>
        </w:tabs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④阅卷教师签名，请填写日期。</w:t>
      </w:r>
    </w:p>
    <w:p>
      <w:pPr>
        <w:tabs>
          <w:tab w:val="left" w:pos="4752"/>
        </w:tabs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⑤系主任签字。</w:t>
      </w: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both"/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4752"/>
        </w:tabs>
        <w:jc w:val="center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w:t>5、标准答案</w:t>
      </w:r>
    </w:p>
    <w:p>
      <w:pPr>
        <w:tabs>
          <w:tab w:val="left" w:pos="4752"/>
        </w:tabs>
        <w:jc w:val="center"/>
        <w:rPr>
          <w:rFonts w:hint="eastAsia" w:cstheme="minorBidi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415915" cy="3428365"/>
            <wp:effectExtent l="0" t="0" r="13335" b="635"/>
            <wp:docPr id="13" name="图片 13" descr="标准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标准答案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5915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752"/>
        </w:tabs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36"/>
          <w:szCs w:val="36"/>
          <w:lang w:val="en-US" w:eastAsia="zh-CN" w:bidi="ar-SA"/>
        </w:rPr>
        <w:t>新的试卷答案的标准模板教务处考试科已上传到教务处网站，请各位教师自行下载。</w:t>
      </w:r>
    </w:p>
    <w:p>
      <w:pPr>
        <w:tabs>
          <w:tab w:val="left" w:pos="4752"/>
        </w:tabs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①请选择A卷或者B卷。</w:t>
      </w:r>
    </w:p>
    <w:p>
      <w:pPr>
        <w:tabs>
          <w:tab w:val="left" w:pos="4752"/>
        </w:tabs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②课程所属部门填写“人文学院”；课程名称请正确完整填写，使用班级请填写完整；制作人请教师签名。</w:t>
      </w:r>
    </w:p>
    <w:p>
      <w:pPr>
        <w:tabs>
          <w:tab w:val="left" w:pos="4752"/>
        </w:tabs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③请确保页数与实际页数一致。</w:t>
      </w:r>
    </w:p>
    <w:p>
      <w:pPr>
        <w:tabs>
          <w:tab w:val="left" w:pos="4752"/>
        </w:tabs>
        <w:jc w:val="left"/>
        <w:rPr>
          <w:rFonts w:hint="eastAsia" w:cstheme="minorBidi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④答案内容全部是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宋体、小四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，标题需要加粗；请计算好各大题的</w:t>
      </w:r>
      <w:r>
        <w:rPr>
          <w:rFonts w:hint="eastAsia" w:cstheme="minorBidi"/>
          <w:color w:val="FF0000"/>
          <w:kern w:val="2"/>
          <w:sz w:val="36"/>
          <w:szCs w:val="36"/>
          <w:lang w:val="en-US" w:eastAsia="zh-CN" w:bidi="ar-SA"/>
        </w:rPr>
        <w:t>分值之和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与</w:t>
      </w:r>
      <w:r>
        <w:rPr>
          <w:rFonts w:hint="eastAsia" w:cstheme="minorBidi"/>
          <w:color w:val="FF0000"/>
          <w:kern w:val="2"/>
          <w:sz w:val="36"/>
          <w:szCs w:val="36"/>
          <w:lang w:val="en-US" w:eastAsia="zh-CN" w:bidi="ar-SA"/>
        </w:rPr>
        <w:t>总分值</w:t>
      </w:r>
      <w:r>
        <w:rPr>
          <w:rFonts w:hint="eastAsia" w:cstheme="minorBidi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是否一致，请确认总分值为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100分</w:t>
      </w:r>
      <w:r>
        <w:rPr>
          <w:rFonts w:hint="eastAsia" w:cstheme="minorBidi"/>
          <w:b w:val="0"/>
          <w:bCs w:val="0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；标题序号请按顺序排列，不要漏题、错题。</w:t>
      </w:r>
    </w:p>
    <w:p>
      <w:pPr>
        <w:tabs>
          <w:tab w:val="left" w:pos="4752"/>
        </w:tabs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⑤页眉字体为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楷体_GB2312，五号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。</w:t>
      </w: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⑥请确认当前页码是否正确。</w:t>
      </w:r>
    </w:p>
    <w:p>
      <w:pPr>
        <w:numPr>
          <w:ilvl w:val="0"/>
          <w:numId w:val="3"/>
        </w:numPr>
        <w:tabs>
          <w:tab w:val="left" w:pos="4752"/>
        </w:tabs>
        <w:jc w:val="center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空白试卷</w:t>
      </w: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4752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kern w:val="2"/>
          <w:sz w:val="18"/>
          <w:szCs w:val="18"/>
          <w:lang w:val="en-US" w:eastAsia="zh-CN" w:bidi="ar-SA"/>
        </w:rPr>
        <w:drawing>
          <wp:inline distT="0" distB="0" distL="114300" distR="114300">
            <wp:extent cx="5273040" cy="3515360"/>
            <wp:effectExtent l="0" t="0" r="3810" b="8890"/>
            <wp:docPr id="14" name="图片 14" descr="试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试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36"/>
          <w:szCs w:val="36"/>
          <w:lang w:val="en-US" w:eastAsia="zh-CN" w:bidi="ar-SA"/>
        </w:rPr>
        <w:t>新的试卷的标准模板教务处考试科已上传到教务处网站，请各位教师自行下载。</w:t>
      </w: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①请正确填写学年和学期。</w:t>
      </w: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②课程所属部门填写“人文学院”；</w:t>
      </w: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请正确填写课程名称和课程编号；</w:t>
      </w: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考试方式请选择A或者B卷、开或者闭卷；使用班级请完整填写班级名称。</w:t>
      </w: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③命题教师签字。</w:t>
      </w: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④请确保页数与实际页数相符。</w:t>
      </w: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⑤请确保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总得分框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的完整性，不要删除或者添加题号。</w:t>
      </w: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⑥每一大题右侧都要附有一个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得分框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。</w:t>
      </w: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⑦试卷内容全部是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宋体、小四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，标题需加粗；请确认在每一大题中，小题数目与每小题分值的乘积与大题分值一致，大题分值之和为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100分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。</w:t>
      </w: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⑧页眉字体为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楷体_GB2312，五号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。</w:t>
      </w: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⑨请确认当前页码是否正确。</w:t>
      </w: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jc w:val="both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ind w:leftChars="0"/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ind w:leftChars="0"/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ind w:leftChars="0"/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ind w:leftChars="0"/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ind w:leftChars="0"/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ind w:leftChars="0"/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ind w:leftChars="0"/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ind w:leftChars="0"/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ind w:leftChars="0"/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ind w:leftChars="0"/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ind w:leftChars="0"/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ind w:leftChars="0"/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ind w:leftChars="0"/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ind w:leftChars="0"/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ind w:leftChars="0"/>
        <w:jc w:val="both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52"/>
        </w:tabs>
        <w:ind w:leftChars="0"/>
        <w:jc w:val="center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7、学生试卷</w:t>
      </w:r>
    </w:p>
    <w:p>
      <w:pPr>
        <w:numPr>
          <w:ilvl w:val="0"/>
          <w:numId w:val="0"/>
        </w:numPr>
        <w:tabs>
          <w:tab w:val="left" w:pos="4752"/>
        </w:tabs>
        <w:ind w:leftChars="0"/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18"/>
          <w:szCs w:val="18"/>
          <w:lang w:val="en-US" w:eastAsia="zh-CN" w:bidi="ar-SA"/>
        </w:rPr>
        <w:drawing>
          <wp:inline distT="0" distB="0" distL="114300" distR="114300">
            <wp:extent cx="5367655" cy="3935095"/>
            <wp:effectExtent l="0" t="0" r="4445" b="8255"/>
            <wp:docPr id="11" name="图片 11" descr="颜丽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颜丽4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①归档顺序按学号从小到大排列。</w:t>
      </w:r>
    </w:p>
    <w:p>
      <w:pPr>
        <w:numPr>
          <w:ilvl w:val="0"/>
          <w:numId w:val="0"/>
        </w:numPr>
        <w:tabs>
          <w:tab w:val="left" w:pos="4752"/>
        </w:tabs>
        <w:ind w:leftChars="0"/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②教师必须用红笔批改试卷，评阅使用标识符合要求：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勾、叉、半对勾、省略号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等标注需完整；每小题须标注得分情况，得分点标记为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正分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，无负分。</w:t>
      </w:r>
    </w:p>
    <w:p>
      <w:pPr>
        <w:numPr>
          <w:ilvl w:val="0"/>
          <w:numId w:val="0"/>
        </w:numPr>
        <w:tabs>
          <w:tab w:val="left" w:pos="4752"/>
        </w:tabs>
        <w:ind w:leftChars="0"/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③每一大题的得分需填在总得分框中，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分值之和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需与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总分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一致。</w:t>
      </w:r>
    </w:p>
    <w:p>
      <w:pPr>
        <w:numPr>
          <w:ilvl w:val="0"/>
          <w:numId w:val="0"/>
        </w:numPr>
        <w:tabs>
          <w:tab w:val="left" w:pos="4752"/>
        </w:tabs>
        <w:ind w:leftChars="0"/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④主观题得分点应标注明确，每小题题号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左侧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需标注该题得分情况，大题总分标注在得分框中。如上图所示。</w:t>
      </w:r>
    </w:p>
    <w:p>
      <w:pPr>
        <w:numPr>
          <w:ilvl w:val="0"/>
          <w:numId w:val="0"/>
        </w:numPr>
        <w:tabs>
          <w:tab w:val="left" w:pos="4752"/>
        </w:tabs>
        <w:ind w:leftChars="0"/>
        <w:jc w:val="both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⑤评阅人在试卷批改错误更正处需有签字并用</w:t>
      </w:r>
      <w:r>
        <w:rPr>
          <w:rFonts w:hint="eastAsia" w:cstheme="minorBidi"/>
          <w:b/>
          <w:bCs/>
          <w:color w:val="FF0000"/>
          <w:kern w:val="2"/>
          <w:sz w:val="36"/>
          <w:szCs w:val="36"/>
          <w:lang w:val="en-US" w:eastAsia="zh-CN" w:bidi="ar-SA"/>
        </w:rPr>
        <w:t>双横杠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划去错误。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C38E9D"/>
    <w:multiLevelType w:val="singleLevel"/>
    <w:tmpl w:val="DDC38E9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1276EC"/>
    <w:multiLevelType w:val="singleLevel"/>
    <w:tmpl w:val="EA1276EC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EADDDA36"/>
    <w:multiLevelType w:val="singleLevel"/>
    <w:tmpl w:val="EADDDA3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B040F"/>
    <w:rsid w:val="049C6A24"/>
    <w:rsid w:val="07D554F6"/>
    <w:rsid w:val="07D64F1A"/>
    <w:rsid w:val="0882199A"/>
    <w:rsid w:val="09A856CD"/>
    <w:rsid w:val="09D2089B"/>
    <w:rsid w:val="0CB1124E"/>
    <w:rsid w:val="0E4C5F8D"/>
    <w:rsid w:val="0F185556"/>
    <w:rsid w:val="0FE31E56"/>
    <w:rsid w:val="195A4C8F"/>
    <w:rsid w:val="1B444FDD"/>
    <w:rsid w:val="229B559A"/>
    <w:rsid w:val="2D4B03C0"/>
    <w:rsid w:val="2E2F2F58"/>
    <w:rsid w:val="343C4246"/>
    <w:rsid w:val="3D79157B"/>
    <w:rsid w:val="3F2C7D63"/>
    <w:rsid w:val="40624F23"/>
    <w:rsid w:val="439B4E7A"/>
    <w:rsid w:val="46396BF1"/>
    <w:rsid w:val="471C0D1F"/>
    <w:rsid w:val="51346B71"/>
    <w:rsid w:val="51DF265A"/>
    <w:rsid w:val="52BF23E7"/>
    <w:rsid w:val="55015A42"/>
    <w:rsid w:val="55356965"/>
    <w:rsid w:val="5D5A3C29"/>
    <w:rsid w:val="5DA22B85"/>
    <w:rsid w:val="64E86570"/>
    <w:rsid w:val="65394639"/>
    <w:rsid w:val="683F203C"/>
    <w:rsid w:val="697253E4"/>
    <w:rsid w:val="6B434846"/>
    <w:rsid w:val="6DA142D1"/>
    <w:rsid w:val="76A379AD"/>
    <w:rsid w:val="79D86AB8"/>
    <w:rsid w:val="7D3842D6"/>
    <w:rsid w:val="7EF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taopp</dc:creator>
  <cp:lastModifiedBy>taopp</cp:lastModifiedBy>
  <cp:lastPrinted>2018-04-27T07:45:30Z</cp:lastPrinted>
  <dcterms:modified xsi:type="dcterms:W3CDTF">2018-04-27T07:45:48Z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  <property fmtid="{D5CDD505-2E9C-101B-9397-08002B2CF9AE}" pid="3" name="KSORubyTemplateID" linkTarget="0">
    <vt:lpwstr>6</vt:lpwstr>
  </property>
</Properties>
</file>